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A" w:rsidRDefault="004649EA" w:rsidP="004B187E">
      <w:pPr>
        <w:spacing w:line="360" w:lineRule="auto"/>
        <w:rPr>
          <w:rFonts w:ascii="Tahoma" w:hAnsi="Tahoma" w:cs="Tahoma"/>
          <w:sz w:val="24"/>
          <w:szCs w:val="24"/>
        </w:rPr>
      </w:pPr>
    </w:p>
    <w:p w:rsidR="007E3EBE" w:rsidRDefault="007E3EBE" w:rsidP="007E3EBE">
      <w:pPr>
        <w:jc w:val="center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IN" w:bidi="hi-IN"/>
        </w:rPr>
        <w:drawing>
          <wp:inline distT="0" distB="0" distL="0" distR="0" wp14:anchorId="3FB6E815" wp14:editId="5CC0C895">
            <wp:extent cx="5915025" cy="6562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BE" w:rsidRDefault="007E3EBE" w:rsidP="007E3EBE">
      <w:pPr>
        <w:rPr>
          <w:rFonts w:ascii="Tahoma" w:hAnsi="Tahoma" w:cs="Tahoma"/>
          <w:noProof/>
          <w:sz w:val="24"/>
          <w:szCs w:val="24"/>
        </w:rPr>
      </w:pPr>
    </w:p>
    <w:p w:rsidR="00013DF6" w:rsidRDefault="007E3EBE" w:rsidP="007E3EB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IN" w:bidi="hi-IN"/>
        </w:rPr>
        <w:drawing>
          <wp:inline distT="0" distB="0" distL="0" distR="0" wp14:anchorId="4775F6AF" wp14:editId="1CB6289D">
            <wp:extent cx="5857875" cy="3133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F6" w:rsidRDefault="00013DF6" w:rsidP="00013DF6">
      <w:pPr>
        <w:rPr>
          <w:rFonts w:ascii="Tahoma" w:hAnsi="Tahoma" w:cs="Tahoma"/>
          <w:sz w:val="24"/>
          <w:szCs w:val="24"/>
        </w:rPr>
      </w:pPr>
    </w:p>
    <w:p w:rsidR="00013DF6" w:rsidRDefault="00013DF6" w:rsidP="00013DF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13DF6" w:rsidRDefault="00013DF6" w:rsidP="00013DF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13DF6" w:rsidRDefault="00013DF6" w:rsidP="00013DF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13DF6" w:rsidRDefault="00013DF6" w:rsidP="00013DF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B187E">
        <w:rPr>
          <w:rFonts w:ascii="Tahoma" w:hAnsi="Tahoma" w:cs="Tahoma"/>
          <w:sz w:val="24"/>
          <w:szCs w:val="24"/>
        </w:rPr>
        <w:t xml:space="preserve">IFCI Social Foundation </w:t>
      </w:r>
      <w:r>
        <w:rPr>
          <w:rFonts w:ascii="Tahoma" w:hAnsi="Tahoma" w:cs="Tahoma"/>
          <w:sz w:val="24"/>
          <w:szCs w:val="24"/>
        </w:rPr>
        <w:t>has</w:t>
      </w:r>
      <w:r w:rsidRPr="004B187E">
        <w:rPr>
          <w:rFonts w:ascii="Tahoma" w:hAnsi="Tahoma" w:cs="Tahoma"/>
          <w:sz w:val="24"/>
          <w:szCs w:val="24"/>
        </w:rPr>
        <w:t xml:space="preserve"> been conferred with “Best Corporate Foundation Award” </w:t>
      </w:r>
      <w:r>
        <w:rPr>
          <w:rFonts w:ascii="Tahoma" w:hAnsi="Tahoma" w:cs="Tahoma"/>
          <w:sz w:val="24"/>
          <w:szCs w:val="24"/>
        </w:rPr>
        <w:t xml:space="preserve">on  </w:t>
      </w:r>
      <w:r w:rsidRPr="004B187E">
        <w:rPr>
          <w:rFonts w:ascii="Tahoma" w:hAnsi="Tahoma" w:cs="Tahoma"/>
          <w:sz w:val="24"/>
          <w:szCs w:val="24"/>
        </w:rPr>
        <w:t xml:space="preserve"> 10</w:t>
      </w:r>
      <w:r w:rsidRPr="004B187E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Edition of the World CSR D</w:t>
      </w:r>
      <w:r w:rsidRPr="004B187E">
        <w:rPr>
          <w:rFonts w:ascii="Tahoma" w:hAnsi="Tahoma" w:cs="Tahoma"/>
          <w:sz w:val="24"/>
          <w:szCs w:val="24"/>
        </w:rPr>
        <w:t xml:space="preserve">ay </w:t>
      </w:r>
      <w:r>
        <w:rPr>
          <w:rFonts w:ascii="Tahoma" w:hAnsi="Tahoma" w:cs="Tahoma"/>
          <w:sz w:val="24"/>
          <w:szCs w:val="24"/>
        </w:rPr>
        <w:t xml:space="preserve">&amp; World Sustainability </w:t>
      </w:r>
      <w:r w:rsidRPr="004B187E">
        <w:rPr>
          <w:rFonts w:ascii="Tahoma" w:hAnsi="Tahoma" w:cs="Tahoma"/>
          <w:sz w:val="24"/>
          <w:szCs w:val="24"/>
        </w:rPr>
        <w:t>for its outstanding contribution in Social Causes and CSR efforts in different areas of the Society</w:t>
      </w:r>
      <w:r>
        <w:rPr>
          <w:rFonts w:ascii="Tahoma" w:hAnsi="Tahoma" w:cs="Tahoma"/>
          <w:sz w:val="24"/>
          <w:szCs w:val="24"/>
        </w:rPr>
        <w:t xml:space="preserve">. The prestigious award was received by Ms Pooja S Mahajan, Chief Executive Officer, </w:t>
      </w:r>
      <w:proofErr w:type="gramStart"/>
      <w:r>
        <w:rPr>
          <w:rFonts w:ascii="Tahoma" w:hAnsi="Tahoma" w:cs="Tahoma"/>
          <w:sz w:val="24"/>
          <w:szCs w:val="24"/>
        </w:rPr>
        <w:t>IFCI</w:t>
      </w:r>
      <w:proofErr w:type="gramEnd"/>
      <w:r>
        <w:rPr>
          <w:rFonts w:ascii="Tahoma" w:hAnsi="Tahoma" w:cs="Tahoma"/>
          <w:sz w:val="24"/>
          <w:szCs w:val="24"/>
        </w:rPr>
        <w:t xml:space="preserve"> Social Foundation </w:t>
      </w:r>
    </w:p>
    <w:p w:rsidR="007E3EBE" w:rsidRPr="00013DF6" w:rsidRDefault="007E3EBE" w:rsidP="00013DF6">
      <w:pPr>
        <w:tabs>
          <w:tab w:val="left" w:pos="3285"/>
        </w:tabs>
        <w:rPr>
          <w:rFonts w:ascii="Tahoma" w:hAnsi="Tahoma" w:cs="Tahoma"/>
          <w:sz w:val="24"/>
          <w:szCs w:val="24"/>
        </w:rPr>
      </w:pPr>
    </w:p>
    <w:sectPr w:rsidR="007E3EBE" w:rsidRPr="00013DF6" w:rsidSect="007E3EBE">
      <w:pgSz w:w="11906" w:h="16838"/>
      <w:pgMar w:top="142" w:right="11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E2"/>
    <w:rsid w:val="00013DF6"/>
    <w:rsid w:val="001C3D6C"/>
    <w:rsid w:val="003B6F51"/>
    <w:rsid w:val="004649EA"/>
    <w:rsid w:val="004B187E"/>
    <w:rsid w:val="005B45E2"/>
    <w:rsid w:val="005F054C"/>
    <w:rsid w:val="00716180"/>
    <w:rsid w:val="00766D39"/>
    <w:rsid w:val="007B1FDE"/>
    <w:rsid w:val="007E3EBE"/>
    <w:rsid w:val="008B5824"/>
    <w:rsid w:val="00A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E35B"/>
  <w15:chartTrackingRefBased/>
  <w15:docId w15:val="{B9B15C59-DEC1-43D8-AB62-C544B75E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AWADHESH KUMAR</dc:creator>
  <cp:keywords/>
  <dc:description/>
  <cp:lastModifiedBy>AWADHESH KUMAR</cp:lastModifiedBy>
  <cp:revision>3</cp:revision>
  <cp:lastPrinted>2021-04-07T09:08:00Z</cp:lastPrinted>
  <dcterms:created xsi:type="dcterms:W3CDTF">2021-04-07T10:24:00Z</dcterms:created>
  <dcterms:modified xsi:type="dcterms:W3CDTF">2021-04-07T10:24:00Z</dcterms:modified>
</cp:coreProperties>
</file>